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kwiaty do łazienki - sprawdź co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najlepsze kwiaty do łazienki? Które warto kupić by nie tylko były dekoracją ale także nie zwiędły? Sprawdź w najnowszym artykule nasze propozycje w prowadź do aranżacji wnętrza łązienki żywe rośliny!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łazienki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krążącej, powszechnej opinii, że w łazience absolutnie nie da się hodować roślin. Dlaczego? Uważa się, że w łazienkach jest zdecydowanie za dużo wilgoci, brak stałej temperatury ( pomieszczenie mocno nagrzewa się podczas ciepłego prysznica czy kąpieli w wannie, by następnie wrócić do temperatury pokojowej) a do tego raczej średnie nasłonecznienie, gdyż w łazience, głównie wykorzystujemy sztuczne światło. Ale to wcale nie znaczy, że w naszych łazienkach musi zabraknąć prawdziwych roślin! A więc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kwiaty do łazienki</w:t>
      </w:r>
      <w:r>
        <w:rPr>
          <w:rFonts w:ascii="calibri" w:hAnsi="calibri" w:eastAsia="calibri" w:cs="calibri"/>
          <w:sz w:val="24"/>
          <w:szCs w:val="24"/>
        </w:rPr>
        <w:t xml:space="preserve">? Przekonajmy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kwiaty do łazienki - przykładowe rośliny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wprowadzić do powierzchni łazienkowej żywe rośliny, musimy wybrać te gatunki, które nie tylko lubią wilgoć, a tym samym lubią mięć wilgotne podłoże, ale także takie, które nie potrzebują dużego nasłonecznienia. Jednym z rekomendowanych przez nas gatunków są skrzydłokwiaty. To roślina, która oczyszcza powietrze z toksyn, kwitnie nawet 3 razy do roku, utrzymując zakwitłe kwiety nawet przez 3 miesiące.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kwiaty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krotony. Te przepiękne rośliny wymagają jednak nieco więcej opieki - 21 stopni i jasnego pomieszczenia, nie może jednak stać w pełnym słońcu. W łazience odnajdą się także storczyki, które lubią </w:t>
      </w:r>
      <w:r>
        <w:rPr>
          <w:rFonts w:ascii="calibri" w:hAnsi="calibri" w:eastAsia="calibri" w:cs="calibri"/>
          <w:sz w:val="24"/>
          <w:szCs w:val="24"/>
        </w:rPr>
        <w:t xml:space="preserve">miejsca mało nasłonecznione.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7,rosliny-w-lazience-t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2026-04-28T08:36:55+02:00</dcterms:created>
  <dcterms:modified xsi:type="dcterms:W3CDTF">2026-04-28T08:36:55+02:00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